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Helvetica Neue" w:cs="Helvetica Neue" w:eastAsia="Helvetica Neue" w:hAnsi="Helvetica Neue"/>
          <w:b w:val="1"/>
        </w:rPr>
      </w:pPr>
      <w:r w:rsidDel="00000000" w:rsidR="00000000" w:rsidRPr="00000000">
        <w:rPr>
          <w:rFonts w:ascii="Helvetica Neue" w:cs="Helvetica Neue" w:eastAsia="Helvetica Neue" w:hAnsi="Helvetica Neue"/>
          <w:b w:val="1"/>
          <w:rtl w:val="0"/>
        </w:rPr>
        <w:t xml:space="preserve">What is Timefold?</w:t>
      </w:r>
    </w:p>
    <w:p w:rsidR="00000000" w:rsidDel="00000000" w:rsidP="00000000" w:rsidRDefault="00000000" w:rsidRPr="00000000" w14:paraId="00000002">
      <w:pPr>
        <w:rPr/>
      </w:pPr>
      <w:r w:rsidDel="00000000" w:rsidR="00000000" w:rsidRPr="00000000">
        <w:rPr>
          <w:rtl w:val="0"/>
        </w:rPr>
        <w:t xml:space="preserve">Timefold is the PlanningAI platform for complex scheduling and routing. It is built on robust open-source solver technology, allowing software developers to tackle real-world, intricate, and impactful operational planning problems.</w:t>
      </w:r>
      <w:r w:rsidDel="00000000" w:rsidR="00000000" w:rsidRPr="00000000">
        <w:rPr>
          <w:rtl w:val="0"/>
        </w:rPr>
        <w:t xml:space="preserve"> </w:t>
      </w:r>
      <w:r w:rsidDel="00000000" w:rsidR="00000000" w:rsidRPr="00000000">
        <w:rPr>
          <w:rtl w:val="0"/>
        </w:rPr>
        <w:t xml:space="preserve">It offers significant economic value in optimization operations such as extended VRP, maintenance scheduling, field service routing, task sequencing, and more.</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Timefold is the successor to OptaPlanner, a field-proven open-source solver initially developed by its CTO and co-founder, Geoffrey De Smet. Born under Red Hat and now continuing as a fork, Timefold leverages the globally recognized, open-source solver's solid foundation, with numerous successful enterprise implementations across diverse industries.</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Technology</w:t>
      </w:r>
    </w:p>
    <w:p w:rsidR="00000000" w:rsidDel="00000000" w:rsidP="00000000" w:rsidRDefault="00000000" w:rsidRPr="00000000" w14:paraId="00000007">
      <w:pPr>
        <w:rPr/>
      </w:pPr>
      <w:r w:rsidDel="00000000" w:rsidR="00000000" w:rsidRPr="00000000">
        <w:rPr>
          <w:rtl w:val="0"/>
        </w:rPr>
        <w:t xml:space="preserve">At the core of its technology is a meta-heuristics-based solver, a form of AI particularly suited for solving optimization problems.</w:t>
      </w:r>
      <w:r w:rsidDel="00000000" w:rsidR="00000000" w:rsidRPr="00000000">
        <w:rPr>
          <w:rtl w:val="0"/>
        </w:rPr>
        <w:t xml:space="preserve"> </w:t>
      </w:r>
      <w:r w:rsidDel="00000000" w:rsidR="00000000" w:rsidRPr="00000000">
        <w:rPr>
          <w:rtl w:val="0"/>
        </w:rPr>
        <w:t xml:space="preserve">Timefold</w:t>
      </w:r>
      <w:r w:rsidDel="00000000" w:rsidR="00000000" w:rsidRPr="00000000">
        <w:rPr>
          <w:rtl w:val="0"/>
        </w:rPr>
        <w:t xml:space="preserve"> incorporates</w:t>
      </w:r>
      <w:r w:rsidDel="00000000" w:rsidR="00000000" w:rsidRPr="00000000">
        <w:rPr>
          <w:rtl w:val="0"/>
        </w:rPr>
        <w:t xml:space="preserve"> </w:t>
      </w:r>
      <w:r w:rsidDel="00000000" w:rsidR="00000000" w:rsidRPr="00000000">
        <w:rPr>
          <w:rtl w:val="0"/>
        </w:rPr>
        <w:t xml:space="preserve">Planning AI </w:t>
      </w:r>
      <w:r w:rsidDel="00000000" w:rsidR="00000000" w:rsidRPr="00000000">
        <w:rPr>
          <w:rtl w:val="0"/>
        </w:rPr>
        <w:t xml:space="preserve">into the development experience, assisting users in modeling their planning problems, arguably the most challenging aspect of planning optimization from a user's perspective.</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Timefold’s</w:t>
      </w:r>
      <w:r w:rsidDel="00000000" w:rsidR="00000000" w:rsidRPr="00000000">
        <w:rPr>
          <w:rtl w:val="0"/>
        </w:rPr>
        <w:t xml:space="preserve"> platform provides building blocks for constructing and deploying (cloud) optimization solutions, along with extensions and connectors to integrate with various business applications.</w:t>
      </w:r>
      <w:r w:rsidDel="00000000" w:rsidR="00000000" w:rsidRPr="00000000">
        <w:rPr>
          <w:rtl w:val="0"/>
        </w:rPr>
        <w:t xml:space="preserve"> Its</w:t>
      </w:r>
      <w:r w:rsidDel="00000000" w:rsidR="00000000" w:rsidRPr="00000000">
        <w:rPr>
          <w:rtl w:val="0"/>
        </w:rPr>
        <w:t xml:space="preserve"> tools enable unprecedented monitoring, optimization, and analysis of the implementation.</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Target audience</w:t>
      </w:r>
    </w:p>
    <w:p w:rsidR="00000000" w:rsidDel="00000000" w:rsidP="00000000" w:rsidRDefault="00000000" w:rsidRPr="00000000" w14:paraId="0000000C">
      <w:pPr>
        <w:rPr/>
      </w:pPr>
      <w:r w:rsidDel="00000000" w:rsidR="00000000" w:rsidRPr="00000000">
        <w:rPr>
          <w:rtl w:val="0"/>
        </w:rPr>
        <w:t xml:space="preserve">Timefold primarily targets software developers, including internal development teams seeking to enhance operational efficiency, system integrators incorporating the technology into broader solutions, and OEM software vendors utilizing the technology as part of their planning functionality.</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b w:val="1"/>
        </w:rPr>
      </w:pPr>
      <w:r w:rsidDel="00000000" w:rsidR="00000000" w:rsidRPr="00000000">
        <w:rPr>
          <w:b w:val="1"/>
          <w:rtl w:val="0"/>
        </w:rPr>
        <w:t xml:space="preserve">What sets Timefold apart</w:t>
      </w:r>
    </w:p>
    <w:p w:rsidR="00000000" w:rsidDel="00000000" w:rsidP="00000000" w:rsidRDefault="00000000" w:rsidRPr="00000000" w14:paraId="0000000F">
      <w:pPr>
        <w:rPr/>
      </w:pPr>
      <w:r w:rsidDel="00000000" w:rsidR="00000000" w:rsidRPr="00000000">
        <w:rPr>
          <w:rtl w:val="0"/>
        </w:rPr>
        <w:t xml:space="preserve">Timefold sets itself apart in the planning optimization domain by addressing real-world, complex challenges beyond standard scenarios.</w:t>
      </w:r>
      <w:r w:rsidDel="00000000" w:rsidR="00000000" w:rsidRPr="00000000">
        <w:rPr>
          <w:rtl w:val="0"/>
        </w:rPr>
        <w:t xml:space="preserve"> Timefold</w:t>
      </w:r>
      <w:r w:rsidDel="00000000" w:rsidR="00000000" w:rsidRPr="00000000">
        <w:rPr>
          <w:rtl w:val="0"/>
        </w:rPr>
        <w:t xml:space="preserve"> platform is tailored to intricate practices like pinning, continuous, and real-time planning, leveraging OptaPlanner's flexible and powerful engine.</w:t>
      </w:r>
      <w:r w:rsidDel="00000000" w:rsidR="00000000" w:rsidRPr="00000000">
        <w:rPr>
          <w:rtl w:val="0"/>
        </w:rPr>
        <w:t xml:space="preserve"> </w:t>
      </w:r>
      <w:r w:rsidDel="00000000" w:rsidR="00000000" w:rsidRPr="00000000">
        <w:rPr>
          <w:rtl w:val="0"/>
        </w:rPr>
        <w:t xml:space="preserve">This approach reflects the team's extensive experience and profound understanding of modern enterprises' needs, underscoring the commitment to delivering robust, efficient, and adaptable planning solutions.</w:t>
      </w: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b w:val="1"/>
          <w:rtl w:val="0"/>
        </w:rPr>
        <w:t xml:space="preserve">Facts:</w:t>
      </w:r>
    </w:p>
    <w:p w:rsidR="00000000" w:rsidDel="00000000" w:rsidP="00000000" w:rsidRDefault="00000000" w:rsidRPr="00000000" w14:paraId="00000013">
      <w:pPr>
        <w:numPr>
          <w:ilvl w:val="0"/>
          <w:numId w:val="1"/>
        </w:numPr>
        <w:ind w:left="720" w:hanging="360"/>
        <w:rPr>
          <w:u w:val="none"/>
        </w:rPr>
      </w:pPr>
      <w:r w:rsidDel="00000000" w:rsidR="00000000" w:rsidRPr="00000000">
        <w:rPr>
          <w:rtl w:val="0"/>
        </w:rPr>
        <w:t xml:space="preserve">Founded in 2022 by Geoffrey De Smet (CTO) and Maarten Vandenbroucke (CEO)</w:t>
      </w:r>
    </w:p>
    <w:p w:rsidR="00000000" w:rsidDel="00000000" w:rsidP="00000000" w:rsidRDefault="00000000" w:rsidRPr="00000000" w14:paraId="00000014">
      <w:pPr>
        <w:numPr>
          <w:ilvl w:val="0"/>
          <w:numId w:val="1"/>
        </w:numPr>
        <w:ind w:left="720" w:hanging="360"/>
        <w:rPr>
          <w:u w:val="none"/>
        </w:rPr>
      </w:pPr>
      <w:r w:rsidDel="00000000" w:rsidR="00000000" w:rsidRPr="00000000">
        <w:rPr>
          <w:rtl w:val="0"/>
        </w:rPr>
        <w:t xml:space="preserve">€2 million pre-seed funding from Smartfin VC in March 2023</w:t>
      </w:r>
    </w:p>
    <w:p w:rsidR="00000000" w:rsidDel="00000000" w:rsidP="00000000" w:rsidRDefault="00000000" w:rsidRPr="00000000" w14:paraId="00000015">
      <w:pPr>
        <w:numPr>
          <w:ilvl w:val="0"/>
          <w:numId w:val="1"/>
        </w:numPr>
        <w:ind w:left="720" w:hanging="360"/>
        <w:rPr>
          <w:u w:val="none"/>
        </w:rPr>
      </w:pPr>
      <w:r w:rsidDel="00000000" w:rsidR="00000000" w:rsidRPr="00000000">
        <w:rPr>
          <w:rtl w:val="0"/>
        </w:rPr>
        <w:t xml:space="preserve">€6 million seed funding by Lakestar &amp; Smartfin VC in September 2024</w:t>
      </w:r>
    </w:p>
    <w:p w:rsidR="00000000" w:rsidDel="00000000" w:rsidP="00000000" w:rsidRDefault="00000000" w:rsidRPr="00000000" w14:paraId="00000016">
      <w:pPr>
        <w:numPr>
          <w:ilvl w:val="0"/>
          <w:numId w:val="1"/>
        </w:numPr>
        <w:ind w:left="720" w:hanging="360"/>
      </w:pPr>
      <w:r w:rsidDel="00000000" w:rsidR="00000000" w:rsidRPr="00000000">
        <w:rPr>
          <w:rtl w:val="0"/>
        </w:rPr>
        <w:t xml:space="preserve">The team is incorporated in Ghent (Belgium), Brno (Czechia) and counts 30+ employees all over the world.</w:t>
      </w:r>
    </w:p>
    <w:p w:rsidR="00000000" w:rsidDel="00000000" w:rsidP="00000000" w:rsidRDefault="00000000" w:rsidRPr="00000000" w14:paraId="00000017">
      <w:pPr>
        <w:numPr>
          <w:ilvl w:val="0"/>
          <w:numId w:val="1"/>
        </w:numPr>
        <w:ind w:left="720" w:hanging="360"/>
        <w:rPr>
          <w:u w:val="none"/>
        </w:rPr>
      </w:pPr>
      <w:r w:rsidDel="00000000" w:rsidR="00000000" w:rsidRPr="00000000">
        <w:rPr>
          <w:rtl w:val="0"/>
        </w:rPr>
        <w:t xml:space="preserve">Geoffrey De Smet started OptaPlanner as an Open-source project and matured it under IBM’s Red hat.</w:t>
      </w:r>
    </w:p>
    <w:p w:rsidR="00000000" w:rsidDel="00000000" w:rsidP="00000000" w:rsidRDefault="00000000" w:rsidRPr="00000000" w14:paraId="00000018">
      <w:pPr>
        <w:numPr>
          <w:ilvl w:val="0"/>
          <w:numId w:val="1"/>
        </w:numPr>
        <w:ind w:left="720" w:hanging="360"/>
        <w:rPr>
          <w:u w:val="none"/>
        </w:rPr>
      </w:pPr>
      <w:r w:rsidDel="00000000" w:rsidR="00000000" w:rsidRPr="00000000">
        <w:rPr>
          <w:rtl w:val="0"/>
        </w:rPr>
        <w:t xml:space="preserve">Timefold started as a </w:t>
      </w:r>
      <w:hyperlink r:id="rId6">
        <w:r w:rsidDel="00000000" w:rsidR="00000000" w:rsidRPr="00000000">
          <w:rPr>
            <w:color w:val="1155cc"/>
            <w:u w:val="single"/>
            <w:rtl w:val="0"/>
          </w:rPr>
          <w:t xml:space="preserve">fork of OptaPlanner</w:t>
        </w:r>
      </w:hyperlink>
      <w:r w:rsidDel="00000000" w:rsidR="00000000" w:rsidRPr="00000000">
        <w:rPr>
          <w:rtl w:val="0"/>
        </w:rPr>
        <w:t xml:space="preserve"> with the clear ambition to make it easier for software builders to tackle complex planning optimization problems.</w:t>
      </w:r>
    </w:p>
    <w:p w:rsidR="00000000" w:rsidDel="00000000" w:rsidP="00000000" w:rsidRDefault="00000000" w:rsidRPr="00000000" w14:paraId="00000019">
      <w:pPr>
        <w:numPr>
          <w:ilvl w:val="0"/>
          <w:numId w:val="1"/>
        </w:numPr>
        <w:ind w:left="720" w:hanging="360"/>
        <w:rPr>
          <w:u w:val="none"/>
        </w:rPr>
      </w:pPr>
      <w:r w:rsidDel="00000000" w:rsidR="00000000" w:rsidRPr="00000000">
        <w:rPr>
          <w:rtl w:val="0"/>
        </w:rPr>
        <w:t xml:space="preserve">Selected as startup resident in Wintercircus Gent (local startup campus)</w:t>
      </w:r>
    </w:p>
    <w:p w:rsidR="00000000" w:rsidDel="00000000" w:rsidP="00000000" w:rsidRDefault="00000000" w:rsidRPr="00000000" w14:paraId="0000001A">
      <w:pPr>
        <w:ind w:left="720" w:firstLine="0"/>
        <w:rPr/>
      </w:pPr>
      <w:r w:rsidDel="00000000" w:rsidR="00000000" w:rsidRPr="00000000">
        <w:rPr>
          <w:rtl w:val="0"/>
        </w:rPr>
      </w:r>
    </w:p>
    <w:p w:rsidR="00000000" w:rsidDel="00000000" w:rsidP="00000000" w:rsidRDefault="00000000" w:rsidRPr="00000000" w14:paraId="0000001B">
      <w:pPr>
        <w:ind w:left="720" w:firstLine="0"/>
        <w:rPr/>
      </w:pPr>
      <w:r w:rsidDel="00000000" w:rsidR="00000000" w:rsidRPr="00000000">
        <w:rPr>
          <w:rtl w:val="0"/>
        </w:rPr>
      </w:r>
    </w:p>
    <w:p w:rsidR="00000000" w:rsidDel="00000000" w:rsidP="00000000" w:rsidRDefault="00000000" w:rsidRPr="00000000" w14:paraId="0000001C">
      <w:pPr>
        <w:ind w:left="720" w:firstLine="0"/>
        <w:rPr>
          <w:b w:val="1"/>
        </w:rPr>
      </w:pPr>
      <w:r w:rsidDel="00000000" w:rsidR="00000000" w:rsidRPr="00000000">
        <w:rPr>
          <w:b w:val="1"/>
          <w:rtl w:val="0"/>
        </w:rPr>
        <w:t xml:space="preserve">Questions:</w:t>
      </w:r>
    </w:p>
    <w:p w:rsidR="00000000" w:rsidDel="00000000" w:rsidP="00000000" w:rsidRDefault="00000000" w:rsidRPr="00000000" w14:paraId="0000001D">
      <w:pPr>
        <w:ind w:left="720" w:firstLine="0"/>
        <w:rPr>
          <w:color w:val="ff0000"/>
        </w:rPr>
      </w:pPr>
      <w:r w:rsidDel="00000000" w:rsidR="00000000" w:rsidRPr="00000000">
        <w:rPr>
          <w:rtl w:val="0"/>
        </w:rPr>
        <w:t xml:space="preserve">CEO: Maarten Vandenbroucke </w:t>
      </w:r>
      <w:hyperlink r:id="rId7">
        <w:r w:rsidDel="00000000" w:rsidR="00000000" w:rsidRPr="00000000">
          <w:rPr>
            <w:color w:val="1155cc"/>
            <w:u w:val="single"/>
            <w:rtl w:val="0"/>
          </w:rPr>
          <w:t xml:space="preserve">maarten@timefold.ai</w:t>
        </w:r>
      </w:hyperlink>
      <w:r w:rsidDel="00000000" w:rsidR="00000000" w:rsidRPr="00000000">
        <w:rPr>
          <w:rtl w:val="0"/>
        </w:rPr>
      </w:r>
    </w:p>
    <w:p w:rsidR="00000000" w:rsidDel="00000000" w:rsidP="00000000" w:rsidRDefault="00000000" w:rsidRPr="00000000" w14:paraId="0000001E">
      <w:pPr>
        <w:rPr>
          <w:color w:val="0e0e0e"/>
        </w:rPr>
      </w:pPr>
      <w:r w:rsidDel="00000000" w:rsidR="00000000" w:rsidRPr="00000000">
        <w:rPr>
          <w:rtl w:val="0"/>
        </w:rPr>
      </w:r>
    </w:p>
    <w:p w:rsidR="00000000" w:rsidDel="00000000" w:rsidP="00000000" w:rsidRDefault="00000000" w:rsidRPr="00000000" w14:paraId="0000001F">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timefold.ai/blog/optaplanner-fork" TargetMode="External"/><Relationship Id="rId7" Type="http://schemas.openxmlformats.org/officeDocument/2006/relationships/hyperlink" Target="mailto:maarten@timefold.a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